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E9320" w14:textId="3AB5B203" w:rsidR="004100BD" w:rsidRDefault="006D3DB5" w:rsidP="004A3204">
      <w:pPr>
        <w:pStyle w:val="Heading1"/>
      </w:pPr>
      <w:bookmarkStart w:id="0" w:name="vocal-tuition-learning-design"/>
      <w:r>
        <w:t>Vocal Tuition &amp; Learning Design</w:t>
      </w:r>
      <w:bookmarkStart w:id="1" w:name="learn-more"/>
    </w:p>
    <w:p w14:paraId="74E9A86A" w14:textId="77777777" w:rsidR="004A3204" w:rsidRPr="004A3204" w:rsidRDefault="004A3204" w:rsidP="004A3204">
      <w:pPr>
        <w:pStyle w:val="BodyText"/>
      </w:pPr>
    </w:p>
    <w:p w14:paraId="51AE9321" w14:textId="77777777" w:rsidR="004100BD" w:rsidRDefault="006D3DB5">
      <w:pPr>
        <w:pStyle w:val="FirstParagraph"/>
      </w:pPr>
      <w:r>
        <w:t>M</w:t>
      </w:r>
      <w:r>
        <w:t>y interest in vocal tuition and learning design stems from a fascination with how people develop skills, confidence, and self-expression. Voice is both a practical skill and a deeply personal form of communication, making it an ideal lens through which to explore learning, growth, and performance.</w:t>
      </w:r>
    </w:p>
    <w:p w14:paraId="51AE9322" w14:textId="77777777" w:rsidR="004100BD" w:rsidRDefault="006D3DB5">
      <w:pPr>
        <w:pStyle w:val="BodyText"/>
      </w:pPr>
      <w:r>
        <w:t>Through vocal study, I have developed a greater understanding of technique, practice, feedback, and the role that psychological factors such as confidence, motivation, and mindset play in learning. These experiences have reinforced my appreciation for learner-centred approaches that recognise individual strengths, challenges, and learning preferences.</w:t>
      </w:r>
    </w:p>
    <w:p w14:paraId="51AE9323" w14:textId="77777777" w:rsidR="004100BD" w:rsidRDefault="006D3DB5">
      <w:pPr>
        <w:pStyle w:val="BodyText"/>
      </w:pPr>
      <w:r>
        <w:t>Alongside vocal development, I explore learning design principles that support meaningful and engaging learning experiences. This includes considering how learning is structured, how feedback is delivered, and how environments can be created to encourage participation, reflection, and sustained development.</w:t>
      </w:r>
    </w:p>
    <w:p w14:paraId="51AE9324" w14:textId="77777777" w:rsidR="004100BD" w:rsidRDefault="006D3DB5">
      <w:pPr>
        <w:pStyle w:val="BodyText"/>
      </w:pPr>
      <w:r>
        <w:t>This area of study complements my broader interests in Learning and Development, psychology, and people practice. It provides practical insight into how individuals acquire new skills, overcome barriers to learning, and build confidence through supportive and effective teaching approaches.</w:t>
      </w:r>
    </w:p>
    <w:p w14:paraId="51AE9325" w14:textId="77777777" w:rsidR="004100BD" w:rsidRDefault="006D3DB5">
      <w:pPr>
        <w:pStyle w:val="BodyText"/>
      </w:pPr>
      <w:r>
        <w:t>As my knowledge continues to grow, I aim to deepen my understanding of both vocal coaching and learning design, applying these insights to support personal development, workplace learning, and lifelong education.</w:t>
      </w:r>
      <w:bookmarkEnd w:id="0"/>
      <w:bookmarkEnd w:id="1"/>
    </w:p>
    <w:sectPr w:rsidR="004100BD">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DC2095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342077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0BD"/>
    <w:rsid w:val="004100BD"/>
    <w:rsid w:val="004A3204"/>
    <w:rsid w:val="006D3DB5"/>
    <w:rsid w:val="00E002D7"/>
    <w:rsid w:val="00F76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E931F"/>
  <w15:docId w15:val="{D2CBF32F-F383-478E-9A9D-96E450A3A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1277</Characters>
  <Application>Microsoft Office Word</Application>
  <DocSecurity>0</DocSecurity>
  <Lines>10</Lines>
  <Paragraphs>2</Paragraphs>
  <ScaleCrop>false</ScaleCrop>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Dobbin (Student)</dc:creator>
  <cp:keywords/>
  <cp:lastModifiedBy>Michelle Dobbin (Student)</cp:lastModifiedBy>
  <cp:revision>2</cp:revision>
  <dcterms:created xsi:type="dcterms:W3CDTF">2026-06-23T19:14:00Z</dcterms:created>
  <dcterms:modified xsi:type="dcterms:W3CDTF">2026-06-23T19:14:00Z</dcterms:modified>
</cp:coreProperties>
</file>